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CB06" w14:textId="77777777" w:rsidR="00320B6C" w:rsidRDefault="00320B6C"/>
    <w:p w14:paraId="58DC7D7C" w14:textId="77777777" w:rsidR="00320B6C" w:rsidRDefault="00320B6C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001EBD80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335933A3" w14:textId="77777777" w:rsidR="005E0BFE" w:rsidRPr="00EF70B7" w:rsidRDefault="005E0BFE" w:rsidP="005E0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70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II – Teaching-Learning and Evaluation (300)</w:t>
            </w:r>
          </w:p>
        </w:tc>
      </w:tr>
      <w:tr w:rsidR="005E0BFE" w:rsidRPr="00F95AD2" w14:paraId="55352DDA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50CC02D" w14:textId="77777777" w:rsidR="005E0BFE" w:rsidRPr="00F95AD2" w:rsidRDefault="005E0BFE" w:rsidP="005E0BFE">
            <w:pPr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- 2.3 Teaching - Learning Process (50)</w:t>
            </w:r>
          </w:p>
        </w:tc>
      </w:tr>
      <w:tr w:rsidR="005E0BFE" w:rsidRPr="00F95AD2" w14:paraId="437F48E9" w14:textId="77777777" w:rsidTr="00D414C5">
        <w:tc>
          <w:tcPr>
            <w:tcW w:w="909" w:type="dxa"/>
          </w:tcPr>
          <w:p w14:paraId="25ED80D9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2.3.2</w:t>
            </w:r>
          </w:p>
          <w:p w14:paraId="2374C7AC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521CC5DC" w14:textId="77777777" w:rsidR="005E0BFE" w:rsidRPr="00F95AD2" w:rsidRDefault="005E0BFE" w:rsidP="005E0BF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The institution adopts effective Mentor-Mentee Schemes to</w:t>
            </w:r>
            <w:r w:rsidR="00B72C08"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address academics and student-psychological issues </w:t>
            </w:r>
          </w:p>
          <w:p w14:paraId="34DF617D" w14:textId="160AF644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75251C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78ABC6B5" w14:textId="77777777" w:rsidR="005E0BFE" w:rsidRPr="00F95AD2" w:rsidRDefault="005E0BFE" w:rsidP="005E0BF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</w:p>
          <w:p w14:paraId="70F306D6" w14:textId="77777777" w:rsidR="005E0BFE" w:rsidRPr="00A942B0" w:rsidRDefault="005E0BFE" w:rsidP="00032EA6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365A2DF6" w14:textId="77777777" w:rsidR="005E0BFE" w:rsidRPr="00A942B0" w:rsidRDefault="005E0BFE" w:rsidP="00032EA6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List of Active mentors</w:t>
            </w:r>
          </w:p>
          <w:p w14:paraId="3CA217B3" w14:textId="77777777" w:rsidR="005E0BFE" w:rsidRPr="00A942B0" w:rsidRDefault="005E0BFE" w:rsidP="00032EA6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  <w:p w14:paraId="317405FF" w14:textId="77777777" w:rsidR="00B72C08" w:rsidRPr="00F95AD2" w:rsidRDefault="00B72C08" w:rsidP="00B72C0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16C48E" w14:textId="77777777" w:rsidR="005E0BFE" w:rsidRPr="00F95AD2" w:rsidRDefault="005E0BFE" w:rsidP="005E0B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</w:tbl>
    <w:p w14:paraId="78FBD8AC" w14:textId="77777777" w:rsidR="00CF2A39" w:rsidRDefault="00CF2A39"/>
    <w:p w14:paraId="4DAD797F" w14:textId="77777777" w:rsidR="00CF2A39" w:rsidRDefault="00CF2A39"/>
    <w:p w14:paraId="1DBA8099" w14:textId="77777777" w:rsidR="00320B6C" w:rsidRDefault="00320B6C"/>
    <w:p w14:paraId="4908CBCB" w14:textId="77777777" w:rsidR="00320B6C" w:rsidRDefault="00320B6C"/>
    <w:p w14:paraId="31303C8B" w14:textId="77777777" w:rsidR="00320B6C" w:rsidRDefault="00320B6C"/>
    <w:p w14:paraId="753E07F2" w14:textId="77777777" w:rsidR="00320B6C" w:rsidRDefault="00320B6C"/>
    <w:p w14:paraId="5D0D4DBB" w14:textId="77777777" w:rsidR="00320B6C" w:rsidRDefault="00320B6C"/>
    <w:p w14:paraId="694B38E0" w14:textId="77777777" w:rsidR="00320B6C" w:rsidRDefault="00320B6C"/>
    <w:sectPr w:rsidR="00320B6C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6ED5" w14:textId="77777777" w:rsidR="00B8382A" w:rsidRDefault="00B8382A" w:rsidP="001B2DF2">
      <w:pPr>
        <w:spacing w:after="0" w:line="240" w:lineRule="auto"/>
      </w:pPr>
      <w:r>
        <w:separator/>
      </w:r>
    </w:p>
  </w:endnote>
  <w:endnote w:type="continuationSeparator" w:id="0">
    <w:p w14:paraId="4D40F990" w14:textId="77777777" w:rsidR="00B8382A" w:rsidRDefault="00B8382A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3B29" w14:textId="77777777" w:rsidR="00B8382A" w:rsidRDefault="00B8382A" w:rsidP="001B2DF2">
      <w:pPr>
        <w:spacing w:after="0" w:line="240" w:lineRule="auto"/>
      </w:pPr>
      <w:r>
        <w:separator/>
      </w:r>
    </w:p>
  </w:footnote>
  <w:footnote w:type="continuationSeparator" w:id="0">
    <w:p w14:paraId="5EB5FA92" w14:textId="77777777" w:rsidR="00B8382A" w:rsidRDefault="00B8382A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251C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0A4A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382A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0350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2023-11-22T07:52:00Z</dcterms:modified>
</cp:coreProperties>
</file>